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0B" w:rsidRDefault="004F330B" w:rsidP="004F330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Использование технологии "мозгового штурма" в организации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</w:rPr>
        <w:t>внеурочной деятельности обучающихся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6B6B6"/>
          <w:sz w:val="26"/>
          <w:szCs w:val="26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Внеурочная деятельность представляет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собой составную часть учебно-воспитательного процесса и одну из форм организации свободного времени учащихся. Внеурочная деятельность является досуговой деятельностью, которая организуется во внеурочное время с целью удовлетворения потребностей обучающихся их содержательного досуга.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Для организации правильной системы </w:t>
      </w: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внеурочной деятельности </w:t>
      </w:r>
      <w:r>
        <w:rPr>
          <w:rFonts w:ascii="Arial" w:hAnsi="Arial" w:cs="Arial"/>
          <w:color w:val="222222"/>
          <w:sz w:val="28"/>
          <w:szCs w:val="28"/>
        </w:rPr>
        <w:t>необходимо стремление педагога создать эффективные условия для успешного развития познавательных потребностей учащегося.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Внеурочная деятельность должна быть направлена не только на развлечение ребенка, но так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же и на обучение и развитие у ребенка способностей (творческих, интеллектуальных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i/>
          <w:iCs/>
          <w:color w:val="222222"/>
          <w:sz w:val="28"/>
          <w:szCs w:val="28"/>
        </w:rPr>
        <w:t xml:space="preserve">Технология мозгового штурма </w:t>
      </w:r>
      <w:r>
        <w:rPr>
          <w:rFonts w:ascii="Arial" w:hAnsi="Arial" w:cs="Arial"/>
          <w:color w:val="222222"/>
          <w:sz w:val="28"/>
          <w:szCs w:val="28"/>
        </w:rPr>
        <w:t>отличается своей простотой и доступностью в использовании, на занятии можно легко сгенерировать новую непохожую ни на что ситуацию, тем самым развить совершенно новую нестандартную ситуацию. Технология мозгового штурма имеет и огромный воспитательный потенциал.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Цель применения данной технологии на занятиях – поиск нестандартных решений проблем в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обычной ситуации.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Применение на занятиях технологии мозгового штурма позволяет решать следующие задачи: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развитие креативного мышления;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более легкое усвоение учебного материала;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связь теории и практики в процессе учебной деятельности;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активизация познавательного интереса и мотивации;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формирование и развитие способности концентрироваться на                 задании, использовать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логическое мышление в ходе решения поставленной задачи;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развитие внимания, памяти, мышления;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формирование потребности решать актуальные задачи во   взаимодействии с одноклассниками.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Для правильной организации занятия с использованием технологии мозгового штурма необходимо поставить такую задачу, которая будет значимой и интересной для школьника, а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так же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должна иметь практическую или теоретическую направленность.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Общее требование для данной методики - это существование множества решений проблемы, которая ставится обучающимся в качестве учебной и воспитательной задачи.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33"/>
          <w:szCs w:val="33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Мозговой штурм проводится в несколько этапов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1. Предварительный этап – постановка проблемы.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 ходе этого этапа четко формулируется проблема, проводится отбор участников и распределение ролей в зависимости от выбранного способа проведения штурма. Важным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аспектом является выбор ведущего, так как от него зависит координация всех участников и успех всего мероприятия.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2. Генерация идей.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Этот этап по праву считается самым важным, так как именно от него зависит успех всего штурма. Для этого необходимо соблюдать следующие правила: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нет плохих идей </w:t>
      </w:r>
      <w:r>
        <w:rPr>
          <w:rFonts w:ascii="Arial" w:hAnsi="Arial" w:cs="Arial"/>
          <w:i/>
          <w:iCs/>
          <w:color w:val="222222"/>
          <w:sz w:val="28"/>
          <w:szCs w:val="28"/>
        </w:rPr>
        <w:t>(фиксируются абсолютно все идеи – нет никаких ограничений)</w:t>
      </w:r>
      <w:r>
        <w:rPr>
          <w:rFonts w:ascii="Arial" w:hAnsi="Arial" w:cs="Arial"/>
          <w:color w:val="222222"/>
          <w:sz w:val="28"/>
          <w:szCs w:val="28"/>
        </w:rPr>
        <w:t>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запрещена любая критика (даже в форме жестов и усмешек в сторону генератора идей);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необходимо поддержание радостной и расслабленной атмосферы.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После этого этапа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необходимо сделать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перерыв на физкультминутку.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3. Оценка и отбор лучших идей.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На предыдущем этапе были сделаны быстрые наброски идей. Теперь их необходимо оценить по определенным критериям и выбрать наиболее оптимальные для решения поставленной проблемы.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Успех "мозгового штурма" зависит от двух принципов: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1. Синергетический эффект – при совместной дискуссии появляются идеи более высоко качества, чем при индивидуальной работе. Это происходит из-за того, что даже самая непрактичная и необоснованная идея, доработанная совместными усилиями, может стать более конструктивной и пригодной для применения на практике.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2. Состояние генерирования идей, этап пика творческой активности нельзя тормозить оценкой этих идей – это основное отличие "мозгового штурма" от других методов.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Критерием эффективности "мозгового штурма" является количество сгенерированных идей.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Очень важным аспектом проведения "мозгового штурма" является поддержание особой дружеской атмосферы, что зависит от педагога. Именно он поддерживает активность обсуждения, вдохновляет учащихся и создает особое творческое пространство – все это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способствует выдвижению новых идей.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Выбор того или иного метода "мозгового штурма", а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так же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результативность, зависит от многих параметров, что требует от ведущего группы определенных практических навыком,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коммуникативных способностей и умением поддерживать настрой всех участников штурма.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Задача педагога выбрать из всего многообразия наиболее оптимальную технику, отвечающую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определенным задачам и подходящую для конкретной ситуации.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При выборе должны учитываться следующие критерии: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Pr="004F330B" w:rsidRDefault="004F330B" w:rsidP="004F33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 w:rsidRPr="004F330B">
        <w:rPr>
          <w:rFonts w:ascii="Arial" w:hAnsi="Arial" w:cs="Arial"/>
          <w:color w:val="222222"/>
          <w:sz w:val="28"/>
          <w:szCs w:val="28"/>
        </w:rPr>
        <w:t>Особенности группы – размер, неоднородность состава, статус и возраст участников.</w:t>
      </w:r>
    </w:p>
    <w:p w:rsidR="004F330B" w:rsidRPr="004F330B" w:rsidRDefault="004F330B" w:rsidP="004F33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8"/>
          <w:szCs w:val="28"/>
        </w:rPr>
      </w:pPr>
    </w:p>
    <w:p w:rsidR="004F330B" w:rsidRPr="004F330B" w:rsidRDefault="004F330B" w:rsidP="004F33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 w:rsidRPr="004F330B">
        <w:rPr>
          <w:rFonts w:ascii="Arial" w:hAnsi="Arial" w:cs="Arial"/>
          <w:color w:val="222222"/>
          <w:sz w:val="28"/>
          <w:szCs w:val="28"/>
        </w:rPr>
        <w:t>Характеристики проблемы – четкость определения, сложность и новизна.</w:t>
      </w:r>
    </w:p>
    <w:p w:rsidR="004F330B" w:rsidRPr="004F330B" w:rsidRDefault="004F330B" w:rsidP="004F33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3. Условия проведения – наличие оборудования, канцелярских принадлежностей, уровень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комфорта в помещении и т.д.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Подготовка к мозговому штурму включает следующие шаги: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определение цели занятия, конкретизация учебной задачи;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планирование общего хода занятия внеурочной деятельности,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определение затраченного времени для каждого этапа занятия;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подбор вопросов для разминки;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разработка критериев для оценки поступивших предложений и идей, что позволит целенаправленно и содержательно провести анализ и обобщение итогов занятия.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Как же грамотно организовать использование на уроке технологии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"мозгового штурма"?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Прежде всего, следует указать на то, что проводится четкая организационная работа с учащимися. Дети знакомятся с правилами ведения дискуссии и основами технологии.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Далее, на уроке учитель сообщает детям тему занятия, формулирует актуальную проблему для решения в ходе занятия.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>Какие проблемы можно решить с помощью технологии "Мозгового штурма"? – Данная технология позволяет решить абсолютно любую задачу, у которой имеется несколько возможных вариантов решения. Нельзя давать слишком объемные или абстрактные проблемы.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Проблема должна быть простой и понятной.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 ходе занятия педагог напоминает учащимся условия коллективной работы и правила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мозгового штурма. Заранее на подготовительном этапе педагог разделяет класс на группы по 4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человека в каждой группе. При этом группы должны быть сбалансированными. В каждой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микрогруппе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выбирается по одному эксперту, который должен фиксировать идеи, оценивать их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и отбирать самые перспективные предложения.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Рассадку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микрогрупп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следует провести так, чтобы дети хорошо видели друг друга. Далее, проводится фронтальная разминка с тем, чтобы обучающиеся смогли освободиться от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стереотипов и психологических барьеров. Разминка проводится в быстром темпе. На данном этапе возможно появление легкого шума и оживления в классе. Не стоит это пресекать.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Учителю не стоит вмешиваться в работу групп. Время основной сессии – 10–15 минут.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На данном этапе все решения должны фиксироваться на ватмане или листке бумаги. Во время этапа отбора лучшей идеи, экспертам следует объединиться в группы и оценить предложенные идеи с тем, чтобы выбрать лучшую. Время работы экспертом не больше 5 минут. Если позволяют возможности, то эксперты могут перейти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в другое помещение или выйти в школьную рекреацию.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С рабочими группами на данном этапе педагог проводит игры, т.е. фактически остальные дети на данном этапе отдыхают. Можно включить музыку и дать возможность подвигаться,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переключиться, либо предложить им несложные задания в игровой форме, например, решить кроссворд по данному курсу, обсудить интересные ситуации и др.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На заключительном этапе представители группы экспертов делают сообщение о результатах мозгового штурма. Они называют общее количество предложенных в ходе штурма идей, знакомят с лучшими из них. Авторы отмеченных идей обосновывают свои предложения и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должны защитить их. По итогам защиты и обсуждения голосованием выбирается коллективное решение об использовании тех или иных предложений. Педагог же в свою очередь подводит итог, давая общую оценку работе групп в целом. По времени заключительный этап является самым продолжительным.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При этом важно отметить положительное в работе, моменты проявления высокой степени творчества, успехи коллективной деятельности и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т.п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создавая в учебной группе творческую атмосферу. </w:t>
      </w:r>
      <w:r>
        <w:rPr>
          <w:rFonts w:ascii="Arial" w:hAnsi="Arial" w:cs="Arial"/>
          <w:color w:val="222222"/>
          <w:sz w:val="28"/>
          <w:szCs w:val="28"/>
        </w:rPr>
        <w:lastRenderedPageBreak/>
        <w:t>Даже если успехи группы не блестящие, все равно нужно опираться на положительное в ее работе, чтобы стимулировать у учащихся желание добиться больших результатов в будущем. По времени заключительный этап самый продолжительный (10–15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минут). Этот этап очень важен в учебном плане, так как при обсуждении и защите идей происходит интенсивный обмен информацией, ее осмысление и активное усвоение.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Как правило, мозговой штурм проходит очень продуктивно и дает хорошие результаты. Метод мозгового штурма можно применить и на любой стадии проектирования при создании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проектных и исследовательских работ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учащихся для выявления наиболее интересующих их тем и вопросов. Учитель в этой ситуации выступает консультантом, координатором проекта, помощником, направляющим поиск решения проблемы, но не доминирующей фигурой.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Технология "мозгового штурма" является одной из самых эффективных форм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работы в данном модуле "Школы здоровья", помогая решить важнейшие педагогические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задачи: поддержать высокую познавательную активность и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деятельности учащихся. Проводимая работа, помогает ученикам не только в дальнейшем обучении.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Тем более, что в федеральных государственных стандартах второго поколения приоритетом начального общего образования становится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деятельностно</w:t>
      </w:r>
      <w:proofErr w:type="spellEnd"/>
      <w:r>
        <w:rPr>
          <w:rFonts w:ascii="Arial" w:hAnsi="Arial" w:cs="Arial"/>
          <w:color w:val="222222"/>
          <w:sz w:val="28"/>
          <w:szCs w:val="28"/>
        </w:rPr>
        <w:t>-ориентированное обучение, т. к. именно оно помогает решить задачу формирования универсальных учебных действий.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А как показывает многолетний опыт зарубежных и российских школ, решить эту задачу можно именно через организацию различных методов в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деятельностно</w:t>
      </w:r>
      <w:proofErr w:type="spellEnd"/>
      <w:r>
        <w:rPr>
          <w:rFonts w:ascii="Arial" w:hAnsi="Arial" w:cs="Arial"/>
          <w:color w:val="222222"/>
          <w:sz w:val="28"/>
          <w:szCs w:val="28"/>
        </w:rPr>
        <w:t>-ориентированном обучении.</w:t>
      </w:r>
    </w:p>
    <w:p w:rsidR="004F330B" w:rsidRDefault="004F330B" w:rsidP="004F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Метод мозгового штурма эффективен и интересен, полезен и важен как для учителя, так и для учащихся начальной школы в организации внеурочной деятельности, создавая единое целое с учебными целями и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внеучебной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деятельностью.</w:t>
      </w:r>
    </w:p>
    <w:p w:rsidR="004F330B" w:rsidRDefault="004F330B" w:rsidP="004F330B"/>
    <w:p w:rsidR="004F330B" w:rsidRPr="00FF1821" w:rsidRDefault="004F330B" w:rsidP="004F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21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планирование 8 класс </w:t>
      </w:r>
    </w:p>
    <w:tbl>
      <w:tblPr>
        <w:tblStyle w:val="a3"/>
        <w:tblW w:w="10648" w:type="dxa"/>
        <w:tblLook w:val="04A0" w:firstRow="1" w:lastRow="0" w:firstColumn="1" w:lastColumn="0" w:noHBand="0" w:noVBand="1"/>
      </w:tblPr>
      <w:tblGrid>
        <w:gridCol w:w="1101"/>
        <w:gridCol w:w="6095"/>
        <w:gridCol w:w="850"/>
        <w:gridCol w:w="1418"/>
        <w:gridCol w:w="1184"/>
      </w:tblGrid>
      <w:tr w:rsidR="004F330B" w:rsidTr="00306142">
        <w:trPr>
          <w:trHeight w:val="273"/>
        </w:trPr>
        <w:tc>
          <w:tcPr>
            <w:tcW w:w="1101" w:type="dxa"/>
            <w:vMerge w:val="restart"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vMerge w:val="restart"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4F330B" w:rsidRPr="00A50D36" w:rsidRDefault="004F330B" w:rsidP="00306142">
            <w:pPr>
              <w:tabs>
                <w:tab w:val="left" w:pos="551"/>
                <w:tab w:val="center" w:pos="2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602" w:type="dxa"/>
            <w:gridSpan w:val="2"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F330B" w:rsidTr="00306142">
        <w:trPr>
          <w:trHeight w:val="258"/>
        </w:trPr>
        <w:tc>
          <w:tcPr>
            <w:tcW w:w="1101" w:type="dxa"/>
            <w:vMerge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30B" w:rsidRPr="00A50D36" w:rsidRDefault="004F330B" w:rsidP="00306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4" w:type="dxa"/>
          </w:tcPr>
          <w:p w:rsidR="004F330B" w:rsidRPr="00A50D36" w:rsidRDefault="004F330B" w:rsidP="004F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0D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Pr="00A50D36" w:rsidRDefault="004F330B" w:rsidP="00306142">
            <w:r>
              <w:t xml:space="preserve">        1</w:t>
            </w:r>
          </w:p>
        </w:tc>
        <w:tc>
          <w:tcPr>
            <w:tcW w:w="6095" w:type="dxa"/>
          </w:tcPr>
          <w:p w:rsidR="004F330B" w:rsidRPr="00A50D36" w:rsidRDefault="004F330B" w:rsidP="00306142">
            <w:r>
              <w:t>Тест « Просто предложи»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4.09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 на основе изображений.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11.09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4F330B" w:rsidRPr="002516BE" w:rsidRDefault="004F330B" w:rsidP="00306142">
            <w:r>
              <w:t>Погружение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семья? На чем основывается семья? Какие семейные ценности вы знаете? Какие семейные ценности у вас в семье? Что вы думаете о современной семье?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«мозговой штурм»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ли изучать иностранные языки?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 необычайные вопросы»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F330B" w:rsidRPr="00757F5F" w:rsidRDefault="004F330B" w:rsidP="00306142">
            <w:r>
              <w:t>В чем польза воды?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 людей здоровые зубы?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30.10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Пища которую потребляет человек, состоит из 7 основных компонентов: жиров, углеводов, витаминов, минеральных веществ, клетчатки, воды. Что не названо в списке?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белки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. ( разобрать все эти компоненты)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информации»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пресс-конференция» 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фразу-дом это…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здоровье детей?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4F330B" w:rsidRPr="00CB2B84" w:rsidRDefault="004F330B" w:rsidP="00306142">
            <w:r>
              <w:t>Для чего создаются организации?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25.12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30 способов использования канцелярской скрепки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туризм- это…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Роджество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высказывают ассоциации)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 работа с текстом)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5.02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4F330B" w:rsidRPr="00A50D36" w:rsidRDefault="004F330B" w:rsidP="00306142">
            <w:r>
              <w:t>Загадки</w:t>
            </w:r>
          </w:p>
        </w:tc>
        <w:tc>
          <w:tcPr>
            <w:tcW w:w="850" w:type="dxa"/>
          </w:tcPr>
          <w:p w:rsidR="004F330B" w:rsidRPr="00A50D36" w:rsidRDefault="004F330B" w:rsidP="00306142">
            <w:r>
              <w:t xml:space="preserve">     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секрет успеха здоровья?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«Жевать или не жевать» (вред или польза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ассоциации возникают с понятием « структура»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атака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492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«Чипсы: вред или польза?»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бытовых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проблем(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выбраться из комнаты, если испортился замок или нет ключа?</w:t>
            </w:r>
          </w:p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Отключили электроэнергию, не работает холодильник, телевизор. нет освещения.) Как решить эти проблемы?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15.04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70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ситуации: на машине времени мы попали в первобытный век. Как выжить в этой ситуации?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4F330B" w:rsidRPr="00A50D36" w:rsidRDefault="004F330B" w:rsidP="00306142">
            <w:r>
              <w:t>Придумать дом будущего</w:t>
            </w:r>
          </w:p>
        </w:tc>
        <w:tc>
          <w:tcPr>
            <w:tcW w:w="850" w:type="dxa"/>
          </w:tcPr>
          <w:p w:rsidR="004F330B" w:rsidRPr="00A50D36" w:rsidRDefault="004F330B" w:rsidP="00306142">
            <w:r>
              <w:t xml:space="preserve">    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положить в торт чтоб он был вкусным?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логическое мышление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557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на логическое мышление</w:t>
            </w:r>
          </w:p>
        </w:tc>
        <w:tc>
          <w:tcPr>
            <w:tcW w:w="850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0B" w:rsidTr="00306142">
        <w:trPr>
          <w:trHeight w:val="143"/>
        </w:trPr>
        <w:tc>
          <w:tcPr>
            <w:tcW w:w="1101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4F330B" w:rsidRPr="00C657AE" w:rsidRDefault="004F330B" w:rsidP="00306142">
            <w:r>
              <w:t>Упражнения на логическое мышление</w:t>
            </w:r>
          </w:p>
        </w:tc>
        <w:tc>
          <w:tcPr>
            <w:tcW w:w="850" w:type="dxa"/>
          </w:tcPr>
          <w:p w:rsidR="004F330B" w:rsidRPr="00C657AE" w:rsidRDefault="004F330B" w:rsidP="00306142">
            <w:r>
              <w:t xml:space="preserve">     1</w:t>
            </w:r>
          </w:p>
        </w:tc>
        <w:tc>
          <w:tcPr>
            <w:tcW w:w="1418" w:type="dxa"/>
          </w:tcPr>
          <w:p w:rsidR="004F330B" w:rsidRDefault="004F330B" w:rsidP="0030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84" w:type="dxa"/>
          </w:tcPr>
          <w:p w:rsidR="004F330B" w:rsidRDefault="004F330B" w:rsidP="0030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0B" w:rsidRPr="00A50D36" w:rsidRDefault="004F330B" w:rsidP="004F330B">
      <w:pPr>
        <w:rPr>
          <w:rFonts w:ascii="Times New Roman" w:hAnsi="Times New Roman" w:cs="Times New Roman"/>
          <w:sz w:val="24"/>
          <w:szCs w:val="24"/>
        </w:rPr>
      </w:pPr>
    </w:p>
    <w:p w:rsidR="00C12D99" w:rsidRDefault="00C12D99"/>
    <w:sectPr w:rsidR="00C1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0122"/>
    <w:multiLevelType w:val="hybridMultilevel"/>
    <w:tmpl w:val="556E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0B"/>
    <w:rsid w:val="004F330B"/>
    <w:rsid w:val="00C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FEC4"/>
  <w15:chartTrackingRefBased/>
  <w15:docId w15:val="{E98FF070-8763-4FDF-97FC-D8B8ED5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2020-01-11T08:02:00Z</dcterms:created>
  <dcterms:modified xsi:type="dcterms:W3CDTF">2020-01-11T08:10:00Z</dcterms:modified>
</cp:coreProperties>
</file>